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46" w:rsidRDefault="00DB0146">
      <w:pPr>
        <w:pStyle w:val="BodyA"/>
        <w:rPr>
          <w:rFonts w:hint="eastAsia"/>
          <w:sz w:val="24"/>
          <w:szCs w:val="24"/>
        </w:rPr>
      </w:pPr>
    </w:p>
    <w:p w:rsidR="00DB0146" w:rsidRDefault="00DB0146">
      <w:pPr>
        <w:pStyle w:val="BodyA"/>
        <w:rPr>
          <w:rFonts w:hint="eastAsia"/>
          <w:sz w:val="24"/>
          <w:szCs w:val="24"/>
        </w:rPr>
      </w:pPr>
    </w:p>
    <w:p w:rsidR="00DB0146" w:rsidRDefault="00DB0146">
      <w:pPr>
        <w:pStyle w:val="BodyA"/>
        <w:rPr>
          <w:rFonts w:hint="eastAsia"/>
          <w:sz w:val="24"/>
          <w:szCs w:val="24"/>
        </w:rPr>
      </w:pPr>
    </w:p>
    <w:p w:rsidR="00DB0146" w:rsidRDefault="00DB0146">
      <w:pPr>
        <w:pStyle w:val="BodyA"/>
        <w:rPr>
          <w:rFonts w:hint="eastAsia"/>
          <w:i/>
          <w:iCs/>
          <w:sz w:val="24"/>
          <w:szCs w:val="24"/>
        </w:rPr>
      </w:pPr>
    </w:p>
    <w:p w:rsidR="00DB0146" w:rsidRDefault="00DB0146">
      <w:pPr>
        <w:pStyle w:val="BodyA"/>
        <w:rPr>
          <w:rFonts w:hint="eastAsia"/>
          <w:b/>
          <w:bCs/>
          <w:sz w:val="24"/>
          <w:szCs w:val="24"/>
        </w:rPr>
      </w:pPr>
    </w:p>
    <w:p w:rsidR="006519B6" w:rsidRPr="00E30AA3" w:rsidRDefault="006519B6" w:rsidP="006519B6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8406325</wp:posOffset>
            </wp:positionV>
            <wp:extent cx="1875100" cy="1054744"/>
            <wp:effectExtent l="0" t="0" r="0" b="0"/>
            <wp:wrapSquare wrapText="bothSides" distT="0" distB="0" distL="0" distR="0"/>
            <wp:docPr id="1073741825" name="officeArt object" descr="FCI_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CI_green.png" descr="FCI_gree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00" cy="1054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  <w:r>
        <w:t>Canadian Church Survey. Help churches across Canada, including our own, by taking 20 minutes to fill out a national online survey at</w:t>
      </w:r>
      <w:r w:rsidRPr="00E30AA3">
        <w:t xml:space="preserve">: </w:t>
      </w:r>
      <w:r w:rsidRPr="003D4BBD">
        <w:rPr>
          <w:b/>
        </w:rPr>
        <w:t>[insert congregation-specific link]</w:t>
      </w:r>
      <w:r w:rsidRPr="00E30AA3">
        <w:t>.</w:t>
      </w:r>
    </w:p>
    <w:p w:rsidR="00DB0146" w:rsidRDefault="00DB0146">
      <w:pPr>
        <w:pStyle w:val="BodyA"/>
        <w:rPr>
          <w:rFonts w:hint="eastAsia"/>
        </w:rPr>
      </w:pPr>
    </w:p>
    <w:sectPr w:rsidR="00DB014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19B6">
      <w:r>
        <w:separator/>
      </w:r>
    </w:p>
  </w:endnote>
  <w:endnote w:type="continuationSeparator" w:id="0">
    <w:p w:rsidR="00000000" w:rsidRDefault="0065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46" w:rsidRDefault="00DB014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19B6">
      <w:r>
        <w:separator/>
      </w:r>
    </w:p>
  </w:footnote>
  <w:footnote w:type="continuationSeparator" w:id="0">
    <w:p w:rsidR="00000000" w:rsidRDefault="0065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46" w:rsidRDefault="006519B6">
    <w:pPr>
      <w:pStyle w:val="HeaderFooter"/>
      <w:rPr>
        <w:rFonts w:hint="eastAsia"/>
        <w:b/>
        <w:bCs/>
        <w:color w:val="7CB542"/>
        <w:sz w:val="36"/>
        <w:szCs w:val="36"/>
        <w:u w:color="7CB542"/>
      </w:rPr>
    </w:pPr>
    <w:r>
      <w:rPr>
        <w:b/>
        <w:bCs/>
        <w:color w:val="7CB542"/>
        <w:sz w:val="36"/>
        <w:szCs w:val="36"/>
        <w:u w:color="7CB542"/>
      </w:rPr>
      <w:t>Flourishing Congregations Survey</w:t>
    </w:r>
  </w:p>
  <w:p w:rsidR="00DB0146" w:rsidRDefault="006519B6">
    <w:pPr>
      <w:pStyle w:val="BodyA"/>
      <w:rPr>
        <w:rFonts w:hint="eastAsia"/>
      </w:rPr>
    </w:pPr>
    <w:r>
      <w:rPr>
        <w:color w:val="7CB542"/>
        <w:sz w:val="36"/>
        <w:szCs w:val="36"/>
        <w:u w:color="7CB542"/>
      </w:rPr>
      <w:t>Social Media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46"/>
    <w:rsid w:val="006519B6"/>
    <w:rsid w:val="00DB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CF2E8-7045-4913-9D9A-0807A603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Ambrose University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Mulhern</cp:lastModifiedBy>
  <cp:revision>2</cp:revision>
  <dcterms:created xsi:type="dcterms:W3CDTF">2018-09-07T02:03:00Z</dcterms:created>
  <dcterms:modified xsi:type="dcterms:W3CDTF">2018-09-07T02:04:00Z</dcterms:modified>
</cp:coreProperties>
</file>